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15" w:rightChars="7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15" w:rightChars="7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装备制造类专业职业技能测试方案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right="15" w:rightChars="7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一、测试项目名称：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装备制造类专业职业技能测试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二、测试时间：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2024年3月17日下午2：00-4：30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三、测试地点：</w:t>
      </w:r>
      <w:r>
        <w:rPr>
          <w:rFonts w:hint="default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新机电楼309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、410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四、适用专业：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机电一体化技术、汽车制造与试验技术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五、赋分权重与分值</w:t>
      </w:r>
    </w:p>
    <w:tbl>
      <w:tblPr>
        <w:tblStyle w:val="4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46"/>
        <w:gridCol w:w="2577"/>
        <w:gridCol w:w="886"/>
        <w:gridCol w:w="968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0" w:type="dxa"/>
            <w:gridSpan w:val="6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vertAlign w:val="baseline"/>
                <w:lang w:val="en-US" w:eastAsia="zh-CN"/>
              </w:rPr>
              <w:t>装备制造类职业技能测试科目赋分权重与分值表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科目名称</w:t>
            </w:r>
          </w:p>
        </w:tc>
        <w:tc>
          <w:tcPr>
            <w:tcW w:w="14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分类名称</w:t>
            </w:r>
          </w:p>
        </w:tc>
        <w:tc>
          <w:tcPr>
            <w:tcW w:w="2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考核内容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权重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分值</w:t>
            </w:r>
          </w:p>
        </w:tc>
        <w:tc>
          <w:tcPr>
            <w:tcW w:w="12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eastAsia="zh-CN"/>
              </w:rPr>
              <w:t>总分值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职业技能测试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装备制造类</w:t>
            </w:r>
          </w:p>
        </w:tc>
        <w:tc>
          <w:tcPr>
            <w:tcW w:w="2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机械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零件测绘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0.5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2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25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照明电路安装与调试</w:t>
            </w:r>
          </w:p>
        </w:tc>
        <w:tc>
          <w:tcPr>
            <w:tcW w:w="8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0.5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150</w:t>
            </w:r>
          </w:p>
        </w:tc>
        <w:tc>
          <w:tcPr>
            <w:tcW w:w="12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5" w:rightChars="7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六、具体项目考核方案</w:t>
      </w: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项目一：机械零件测绘实操考试</w:t>
      </w:r>
    </w:p>
    <w:p>
      <w:pPr>
        <w:spacing w:line="360" w:lineRule="auto"/>
        <w:ind w:firstLine="602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考核项目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与内容</w:t>
      </w:r>
      <w:r>
        <w:rPr>
          <w:rFonts w:hint="eastAsia" w:ascii="仿宋" w:hAnsi="仿宋" w:eastAsia="仿宋" w:cs="仿宋"/>
          <w:sz w:val="30"/>
          <w:szCs w:val="30"/>
        </w:rPr>
        <w:t>：机械零件测绘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考题包括两个子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</w:t>
      </w:r>
      <w:r>
        <w:rPr>
          <w:rFonts w:hint="eastAsia" w:ascii="仿宋" w:hAnsi="仿宋" w:eastAsia="仿宋" w:cs="仿宋"/>
          <w:sz w:val="30"/>
          <w:szCs w:val="30"/>
        </w:rPr>
        <w:t>一零件测量，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</w:t>
      </w:r>
      <w:r>
        <w:rPr>
          <w:rFonts w:hint="eastAsia" w:ascii="仿宋" w:hAnsi="仿宋" w:eastAsia="仿宋" w:cs="仿宋"/>
          <w:sz w:val="30"/>
          <w:szCs w:val="30"/>
        </w:rPr>
        <w:t>二零件测绘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考核要求：</w:t>
      </w:r>
      <w:r>
        <w:rPr>
          <w:rFonts w:hint="eastAsia" w:ascii="仿宋" w:hAnsi="仿宋" w:eastAsia="仿宋" w:cs="仿宋"/>
          <w:sz w:val="30"/>
          <w:szCs w:val="30"/>
        </w:rPr>
        <w:t>机械零件测绘实操考试要求考生掌握机械制图基础知识，正确使用绘图工具，量具，完成对机械零件三视图的绘制，并能正确和准确标注尺寸。</w:t>
      </w:r>
    </w:p>
    <w:p>
      <w:pPr>
        <w:numPr>
          <w:ilvl w:val="0"/>
          <w:numId w:val="0"/>
        </w:num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考核时长：60分钟</w:t>
      </w:r>
    </w:p>
    <w:p>
      <w:pPr>
        <w:pStyle w:val="7"/>
        <w:numPr>
          <w:ilvl w:val="0"/>
          <w:numId w:val="0"/>
        </w:num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（四）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考核和评分条件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考场准备：一次安排30人考试，统一为每位考生配备一台绘图桌、一副游标卡尺，两个机械零件，一份试题图纸和一张草稿纸。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考生准备：考生自备绘图工具含铅笔、三角尺、量角器，圆规、橡皮、削笔刀。考生使用绘图工具在试题纸上绘制图形并标注。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评分：考试由三个评委组成评委会，其中设裁判长一名。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评分由两部份组成，一部份为试卷测量分，通过流水批改试卷得到，一部份为评价分，考查工具使用，绘图处理、绘图步骤、图纸整洁等内容，由三位评委各自打分，并取平均分。具体见评分标准。</w:t>
      </w:r>
    </w:p>
    <w:p>
      <w:pPr>
        <w:numPr>
          <w:ilvl w:val="0"/>
          <w:numId w:val="0"/>
        </w:num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（五）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评分标准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本实操项目考核总分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150</w:t>
      </w:r>
      <w:r>
        <w:rPr>
          <w:rFonts w:hint="eastAsia" w:ascii="仿宋" w:hAnsi="仿宋" w:eastAsia="仿宋" w:cs="仿宋"/>
          <w:sz w:val="30"/>
          <w:szCs w:val="30"/>
        </w:rPr>
        <w:t>分。由测量分和评价分两部份组成。考生成绩最终由两部份成绩相加得到。</w:t>
      </w:r>
    </w:p>
    <w:p>
      <w:pPr>
        <w:numPr>
          <w:ilvl w:val="0"/>
          <w:numId w:val="0"/>
        </w:num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测量分：测量分共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</w:t>
      </w:r>
      <w:r>
        <w:rPr>
          <w:rFonts w:hint="eastAsia" w:ascii="仿宋" w:hAnsi="仿宋" w:eastAsia="仿宋" w:cs="仿宋"/>
          <w:sz w:val="30"/>
          <w:szCs w:val="30"/>
        </w:rPr>
        <w:t>分，根据试卷图纸结果评分得到。</w:t>
      </w:r>
    </w:p>
    <w:tbl>
      <w:tblPr>
        <w:tblStyle w:val="4"/>
        <w:tblW w:w="90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964"/>
        <w:gridCol w:w="4259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考核要点</w:t>
            </w:r>
          </w:p>
        </w:tc>
        <w:tc>
          <w:tcPr>
            <w:tcW w:w="4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考核标准</w:t>
            </w:r>
          </w:p>
        </w:tc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both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试题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一实物测量</w:t>
            </w: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尺寸数字测量准确</w:t>
            </w:r>
          </w:p>
        </w:tc>
        <w:tc>
          <w:tcPr>
            <w:tcW w:w="42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尺寸测量误差小于1mm。</w:t>
            </w:r>
          </w:p>
        </w:tc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尺寸标注正确,符合规定</w:t>
            </w:r>
          </w:p>
        </w:tc>
        <w:tc>
          <w:tcPr>
            <w:tcW w:w="425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尺寸数字、箭头、尺寸线、尺寸界线符合国标规定，尺寸标注合理</w:t>
            </w:r>
          </w:p>
        </w:tc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78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试题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二  实物测绘</w:t>
            </w: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图形正确</w:t>
            </w:r>
          </w:p>
        </w:tc>
        <w:tc>
          <w:tcPr>
            <w:tcW w:w="425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主视图、左视图、俯视图，单个图形形状符合</w:t>
            </w:r>
          </w:p>
        </w:tc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符合三视图绘图规定</w:t>
            </w:r>
          </w:p>
        </w:tc>
        <w:tc>
          <w:tcPr>
            <w:tcW w:w="425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符合三视图布局及长宽高对齐等要求</w:t>
            </w:r>
          </w:p>
        </w:tc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尺寸数字测量准确</w:t>
            </w:r>
          </w:p>
        </w:tc>
        <w:tc>
          <w:tcPr>
            <w:tcW w:w="425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尺寸测量误差小于1mm。</w:t>
            </w:r>
          </w:p>
        </w:tc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96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尺寸标注正确,符合规定</w:t>
            </w:r>
          </w:p>
        </w:tc>
        <w:tc>
          <w:tcPr>
            <w:tcW w:w="4259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尺寸数字、箭头、尺寸线、尺寸界线符合国标规定，尺寸标注合理</w:t>
            </w:r>
          </w:p>
        </w:tc>
        <w:tc>
          <w:tcPr>
            <w:tcW w:w="9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2、评价分：评价分共30分，根据实操过程综合评价得到。</w:t>
      </w:r>
    </w:p>
    <w:tbl>
      <w:tblPr>
        <w:tblStyle w:val="4"/>
        <w:tblW w:w="9000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950"/>
        <w:gridCol w:w="425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考核要点</w:t>
            </w:r>
          </w:p>
        </w:tc>
        <w:tc>
          <w:tcPr>
            <w:tcW w:w="42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考核标准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绘图工具、量具使用规范</w:t>
            </w:r>
          </w:p>
        </w:tc>
        <w:tc>
          <w:tcPr>
            <w:tcW w:w="42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正确使用绘图工具和量具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绘图步骤正确</w:t>
            </w:r>
          </w:p>
        </w:tc>
        <w:tc>
          <w:tcPr>
            <w:tcW w:w="42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绘图顺序正确，步骤合理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绘图处理</w:t>
            </w:r>
          </w:p>
        </w:tc>
        <w:tc>
          <w:tcPr>
            <w:tcW w:w="42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图形比例，布局合理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图纸整洁</w:t>
            </w:r>
          </w:p>
        </w:tc>
        <w:tc>
          <w:tcPr>
            <w:tcW w:w="425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图纸卷面干净，整洁，图线清晰，粗细分明，无明显涂改和污痕</w:t>
            </w:r>
          </w:p>
        </w:tc>
        <w:tc>
          <w:tcPr>
            <w:tcW w:w="9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5" w:rightChars="7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none"/>
          <w:lang w:val="en-US" w:eastAsia="zh-CN"/>
        </w:rPr>
        <w:t>七、样题</w:t>
      </w:r>
    </w:p>
    <w:p>
      <w:pPr>
        <w:ind w:firstLine="600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</w:t>
      </w:r>
      <w:r>
        <w:rPr>
          <w:rFonts w:hint="eastAsia" w:ascii="仿宋" w:hAnsi="仿宋" w:eastAsia="仿宋" w:cs="仿宋"/>
          <w:b/>
          <w:sz w:val="30"/>
          <w:szCs w:val="30"/>
        </w:rPr>
        <w:t>一：实物测量</w:t>
      </w:r>
    </w:p>
    <w:p>
      <w:pPr>
        <w:ind w:firstLine="48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asciiTheme="minorEastAsia" w:hAnsiTheme="minorEastAsia" w:cstheme="minorEastAsia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113030</wp:posOffset>
            </wp:positionV>
            <wp:extent cx="1898650" cy="1717040"/>
            <wp:effectExtent l="0" t="0" r="635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194" t="47034" r="4803" b="8504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使用游标卡尺等量具测量实物如图所示：并将尺寸标注在三视图中。</w:t>
      </w:r>
    </w:p>
    <w:p>
      <w:pPr>
        <w:rPr>
          <w:rFonts w:asciiTheme="minorEastAsia" w:hAnsiTheme="minorEastAsia" w:cstheme="minorEastAsia"/>
          <w:sz w:val="30"/>
          <w:szCs w:val="30"/>
        </w:rPr>
      </w:pPr>
    </w:p>
    <w:p>
      <w:pPr>
        <w:rPr>
          <w:rFonts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rPr>
          <w:rFonts w:asciiTheme="minorEastAsia" w:hAnsiTheme="minorEastAsia" w:cstheme="minorEastAsia"/>
          <w:sz w:val="24"/>
        </w:rPr>
      </w:pPr>
      <w:r>
        <w:drawing>
          <wp:inline distT="0" distB="0" distL="114300" distR="114300">
            <wp:extent cx="3743960" cy="1240790"/>
            <wp:effectExtent l="0" t="0" r="889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2579" t="16106" r="21548" b="53329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116"/>
        </w:tabs>
        <w:jc w:val="left"/>
        <w:rPr>
          <w:rFonts w:hint="eastAsia" w:asciiTheme="minorEastAsia" w:hAnsiTheme="minorEastAsia" w:cstheme="minorEastAsia"/>
          <w:sz w:val="24"/>
        </w:rPr>
      </w:pPr>
      <w:r>
        <w:drawing>
          <wp:inline distT="0" distB="0" distL="0" distR="0">
            <wp:extent cx="2559050" cy="2179955"/>
            <wp:effectExtent l="0" t="0" r="12700" b="1079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1853" t="48766" r="53253" b="8488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217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24"/>
        </w:rPr>
        <w:tab/>
      </w:r>
      <w:r>
        <w:rPr>
          <w:rFonts w:hint="eastAsia" w:asciiTheme="minorEastAsia" w:hAnsiTheme="minorEastAsia" w:cstheme="minorEastAsia"/>
          <w:sz w:val="24"/>
        </w:rPr>
        <w:tab/>
      </w:r>
    </w:p>
    <w:p>
      <w:pPr>
        <w:tabs>
          <w:tab w:val="left" w:pos="5116"/>
        </w:tabs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5116"/>
        </w:tabs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tabs>
          <w:tab w:val="left" w:pos="5116"/>
        </w:tabs>
        <w:ind w:firstLine="600" w:firstLineChars="20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</w:t>
      </w:r>
      <w:r>
        <w:rPr>
          <w:rFonts w:hint="eastAsia" w:ascii="仿宋" w:hAnsi="仿宋" w:eastAsia="仿宋" w:cs="仿宋"/>
          <w:b/>
          <w:sz w:val="30"/>
          <w:szCs w:val="30"/>
        </w:rPr>
        <w:t>二：实物测绘</w:t>
      </w:r>
    </w:p>
    <w:p>
      <w:pPr>
        <w:ind w:firstLine="600" w:firstLineChars="200"/>
        <w:rPr>
          <w:rFonts w:hint="eastAsia" w:asciiTheme="minorEastAsia" w:hAnsiTheme="minorEastAsia" w:cstheme="minorEastAsia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540385</wp:posOffset>
            </wp:positionV>
            <wp:extent cx="2952750" cy="1751965"/>
            <wp:effectExtent l="0" t="0" r="6350" b="635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4457" t="45251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</w:rPr>
        <w:t>使用游标卡尺等量具测量实物如图所示：绘制其三视图，并标注尺寸。</w:t>
      </w: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rPr>
          <w:rFonts w:hint="eastAsia" w:asciiTheme="minorEastAsia" w:hAnsiTheme="minorEastAsia" w:cstheme="minorEastAsia"/>
          <w:sz w:val="24"/>
        </w:rPr>
      </w:pPr>
    </w:p>
    <w:p>
      <w:pPr>
        <w:tabs>
          <w:tab w:val="left" w:pos="5116"/>
        </w:tabs>
        <w:jc w:val="center"/>
        <w:rPr>
          <w:rFonts w:hint="eastAsia"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</w:t>
      </w:r>
    </w:p>
    <w:p>
      <w:pPr>
        <w:tabs>
          <w:tab w:val="left" w:pos="5116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120650</wp:posOffset>
            </wp:positionV>
            <wp:extent cx="3248025" cy="2726055"/>
            <wp:effectExtent l="0" t="0" r="3175" b="4445"/>
            <wp:wrapNone/>
            <wp:docPr id="288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图片 2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72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ind w:firstLine="600" w:firstLineChars="200"/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highlight w:val="none"/>
          <w:lang w:val="en-US" w:eastAsia="zh-CN"/>
        </w:rPr>
        <w:t>项目二、照明电路安装与调试考核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考核项目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与内容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照明电路安装与调试，</w:t>
      </w:r>
      <w:r>
        <w:rPr>
          <w:rFonts w:hint="eastAsia" w:ascii="仿宋" w:hAnsi="仿宋" w:eastAsia="仿宋" w:cs="仿宋"/>
          <w:sz w:val="30"/>
          <w:szCs w:val="30"/>
        </w:rPr>
        <w:t>考题包括两个子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</w:t>
      </w:r>
      <w:r>
        <w:rPr>
          <w:rFonts w:hint="eastAsia" w:ascii="仿宋" w:hAnsi="仿宋" w:eastAsia="仿宋" w:cs="仿宋"/>
          <w:sz w:val="30"/>
          <w:szCs w:val="30"/>
        </w:rPr>
        <w:t>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电路元器件识别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</w:t>
      </w:r>
      <w:r>
        <w:rPr>
          <w:rFonts w:hint="eastAsia" w:ascii="仿宋" w:hAnsi="仿宋" w:eastAsia="仿宋" w:cs="仿宋"/>
          <w:sz w:val="30"/>
          <w:szCs w:val="30"/>
        </w:rPr>
        <w:t>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照明电路安装与调试；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考核要求：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照明电路安装与调试</w:t>
      </w:r>
      <w:r>
        <w:rPr>
          <w:rFonts w:hint="eastAsia" w:ascii="仿宋" w:hAnsi="仿宋" w:eastAsia="仿宋" w:cs="仿宋"/>
          <w:sz w:val="30"/>
          <w:szCs w:val="30"/>
        </w:rPr>
        <w:t>实操考试要求考生掌握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电路</w:t>
      </w:r>
      <w:r>
        <w:rPr>
          <w:rFonts w:hint="eastAsia" w:ascii="仿宋" w:hAnsi="仿宋" w:eastAsia="仿宋" w:cs="仿宋"/>
          <w:sz w:val="30"/>
          <w:szCs w:val="30"/>
        </w:rPr>
        <w:t>基础知识，正确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识别电路元器件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测量工具的使用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能正确</w:t>
      </w:r>
      <w:r>
        <w:rPr>
          <w:rFonts w:hint="eastAsia" w:ascii="仿宋" w:hAnsi="仿宋" w:eastAsia="仿宋" w:cs="仿宋"/>
          <w:sz w:val="30"/>
          <w:szCs w:val="30"/>
        </w:rPr>
        <w:t>完成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照明电路安装与调试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numPr>
          <w:ilvl w:val="0"/>
          <w:numId w:val="0"/>
        </w:num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考核时长：60分钟</w:t>
      </w:r>
    </w:p>
    <w:p>
      <w:pPr>
        <w:pStyle w:val="7"/>
        <w:numPr>
          <w:ilvl w:val="0"/>
          <w:numId w:val="0"/>
        </w:numPr>
        <w:spacing w:line="360" w:lineRule="auto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（四）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考核和评分条件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</w:rPr>
        <w:t>考场准备：一次安排30人考试，统一为每位考生配备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一个操作工位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电路元器件一批和相关工具一套</w:t>
      </w:r>
      <w:r>
        <w:rPr>
          <w:rFonts w:hint="eastAsia" w:ascii="仿宋" w:hAnsi="仿宋" w:eastAsia="仿宋" w:cs="仿宋"/>
          <w:sz w:val="30"/>
          <w:szCs w:val="30"/>
        </w:rPr>
        <w:t>，一份试题图纸和一张草稿纸。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考生准备：考生自备绘图工具含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圆珠笔、</w:t>
      </w:r>
      <w:r>
        <w:rPr>
          <w:rFonts w:hint="eastAsia" w:ascii="仿宋" w:hAnsi="仿宋" w:eastAsia="仿宋" w:cs="仿宋"/>
          <w:sz w:val="30"/>
          <w:szCs w:val="30"/>
        </w:rPr>
        <w:t>铅笔、三角尺、橡皮、削笔刀。考生使用工具在试题纸上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答题，并按试题要求完成电路安装与调试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评分：考试由三个评委组成评委会，其中设裁判长一名。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评分由两部份组成，一部份为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试题一评</w:t>
      </w:r>
      <w:r>
        <w:rPr>
          <w:rFonts w:hint="eastAsia" w:ascii="仿宋" w:hAnsi="仿宋" w:eastAsia="仿宋" w:cs="仿宋"/>
          <w:sz w:val="30"/>
          <w:szCs w:val="30"/>
        </w:rPr>
        <w:t>分，通过流水批改试卷得到，一部份为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实操考核</w:t>
      </w:r>
      <w:r>
        <w:rPr>
          <w:rFonts w:hint="eastAsia" w:ascii="仿宋" w:hAnsi="仿宋" w:eastAsia="仿宋" w:cs="仿宋"/>
          <w:sz w:val="30"/>
          <w:szCs w:val="30"/>
        </w:rPr>
        <w:t>评分，考查工具使用，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电路设计合理、功能实现</w:t>
      </w:r>
      <w:r>
        <w:rPr>
          <w:rFonts w:hint="eastAsia" w:ascii="仿宋" w:hAnsi="仿宋" w:eastAsia="仿宋" w:cs="仿宋"/>
          <w:sz w:val="30"/>
          <w:szCs w:val="30"/>
        </w:rPr>
        <w:t>等内容，由三位评委各自打分，并取平均分。具体见评分标准。</w:t>
      </w:r>
    </w:p>
    <w:p>
      <w:pPr>
        <w:pStyle w:val="7"/>
        <w:numPr>
          <w:ilvl w:val="0"/>
          <w:numId w:val="0"/>
        </w:numPr>
        <w:spacing w:line="360" w:lineRule="auto"/>
        <w:ind w:firstLine="602" w:firstLineChars="200"/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（五）评分标准</w:t>
      </w:r>
    </w:p>
    <w:tbl>
      <w:tblPr>
        <w:tblStyle w:val="3"/>
        <w:tblW w:w="8591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41"/>
        <w:gridCol w:w="682"/>
        <w:gridCol w:w="1350"/>
        <w:gridCol w:w="873"/>
        <w:gridCol w:w="4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5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373" w:type="dxa"/>
            <w:gridSpan w:val="3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配分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45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一题</w:t>
            </w:r>
          </w:p>
        </w:tc>
        <w:tc>
          <w:tcPr>
            <w:tcW w:w="341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电路元器件实物识别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答对一题得8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5" w:type="dxa"/>
            <w:vMerge w:val="restart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二题</w:t>
            </w:r>
          </w:p>
        </w:tc>
        <w:tc>
          <w:tcPr>
            <w:tcW w:w="341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列出器材清单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列出一个得4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45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画出电路图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电路图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画对一个器件加2分，每连对一个器件连线加2分；全对20分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45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" w:type="dxa"/>
            <w:vMerge w:val="restart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按电路图安装电路，并测试电路</w:t>
            </w: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  <w:tab w:val="left" w:pos="540"/>
              </w:tabs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布线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（1）不按电路图布线，扣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（2）不遵循布线横平竖直、少交叉原则，每处扣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45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  <w:tab w:val="left" w:pos="540"/>
              </w:tabs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接线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（1）损坏元器件，每只扣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（2）接点松动、螺钉压到绝缘线皮、反圈，每点扣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（3）损伤导线绝缘，每根扣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45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电气检查及工艺检查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（1）不检查，扣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（2）检查方法错误，每点扣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（3）漏电气检查或工艺检查，扣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（4）查出问题未更改，每点扣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845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通电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（1）电源加错，扣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（2）第一次通电不成功，扣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（3）第二次通电不成功，扣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（4）第三次通电不成功，扣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45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1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安全文明操作</w:t>
            </w:r>
          </w:p>
        </w:tc>
        <w:tc>
          <w:tcPr>
            <w:tcW w:w="873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540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00" w:type="dxa"/>
            <w:vAlign w:val="center"/>
          </w:tcPr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（1）大声喧哗，扣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（2）不按监考老师安排考核，扣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（3）故意损坏实训装置、元器件、工具，扣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分；</w:t>
            </w:r>
          </w:p>
          <w:p>
            <w:pPr>
              <w:tabs>
                <w:tab w:val="left" w:pos="360"/>
                <w:tab w:val="left" w:pos="540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（4）未整理现场，扣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</w:tr>
    </w:tbl>
    <w:p>
      <w:pPr>
        <w:pStyle w:val="7"/>
        <w:numPr>
          <w:ilvl w:val="0"/>
          <w:numId w:val="0"/>
        </w:numPr>
        <w:spacing w:line="360" w:lineRule="auto"/>
        <w:ind w:firstLine="602" w:firstLineChars="200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（六)样题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1、电路元器件识别</w:t>
      </w:r>
      <w:r>
        <w:rPr>
          <w:rFonts w:hint="eastAsia" w:ascii="仿宋" w:hAnsi="仿宋" w:eastAsia="仿宋" w:cs="仿宋"/>
          <w:sz w:val="30"/>
          <w:szCs w:val="30"/>
        </w:rPr>
        <w:t>（每空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分，共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64</w:t>
      </w:r>
      <w:r>
        <w:rPr>
          <w:rFonts w:hint="eastAsia" w:ascii="仿宋" w:hAnsi="仿宋" w:eastAsia="仿宋" w:cs="仿宋"/>
          <w:sz w:val="30"/>
          <w:szCs w:val="30"/>
        </w:rPr>
        <w:t>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1）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器件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电阻器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2）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器件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电容器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器件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二极管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（4）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器件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LED灯泡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（5）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器件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三极管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6）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器件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保险管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（7）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器件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电感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8）</w:t>
      </w:r>
      <w:r>
        <w:rPr>
          <w:rFonts w:hint="eastAsia" w:ascii="仿宋" w:hAnsi="仿宋" w:eastAsia="仿宋" w:cs="仿宋"/>
          <w:sz w:val="30"/>
          <w:szCs w:val="30"/>
        </w:rPr>
        <w:t>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器件</w:t>
      </w:r>
      <w:r>
        <w:rPr>
          <w:rFonts w:hint="eastAsia" w:ascii="仿宋" w:hAnsi="仿宋" w:eastAsia="仿宋" w:cs="仿宋"/>
          <w:sz w:val="30"/>
          <w:szCs w:val="30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滑动变阻器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利用电工实训平台提供的器材完成“简单照明安装及检测”（共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86</w:t>
      </w:r>
      <w:r>
        <w:rPr>
          <w:rFonts w:hint="eastAsia" w:ascii="仿宋" w:hAnsi="仿宋" w:eastAsia="仿宋" w:cs="仿宋"/>
          <w:sz w:val="30"/>
          <w:szCs w:val="30"/>
        </w:rPr>
        <w:t>分）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363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1）</w:t>
      </w:r>
      <w:r>
        <w:rPr>
          <w:rFonts w:hint="eastAsia" w:ascii="仿宋" w:hAnsi="仿宋" w:eastAsia="仿宋" w:cs="仿宋"/>
          <w:sz w:val="30"/>
          <w:szCs w:val="30"/>
        </w:rPr>
        <w:t>列出器材清单：（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 xml:space="preserve">分） </w:t>
      </w:r>
    </w:p>
    <w:tbl>
      <w:tblPr>
        <w:tblStyle w:val="4"/>
        <w:tblW w:w="8117" w:type="dxa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2556"/>
        <w:gridCol w:w="2425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6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6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器件名称</w:t>
            </w:r>
          </w:p>
        </w:tc>
        <w:tc>
          <w:tcPr>
            <w:tcW w:w="2425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型号与规格</w:t>
            </w:r>
          </w:p>
        </w:tc>
        <w:tc>
          <w:tcPr>
            <w:tcW w:w="1710" w:type="dxa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直流电源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12V</w:t>
            </w: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保险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1A</w:t>
            </w: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开关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220V/10A</w:t>
            </w: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5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LED灯泡</w:t>
            </w:r>
          </w:p>
        </w:tc>
        <w:tc>
          <w:tcPr>
            <w:tcW w:w="24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12V/6w</w:t>
            </w: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</w:tr>
    </w:tbl>
    <w:p>
      <w:pPr>
        <w:pStyle w:val="7"/>
        <w:ind w:left="36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（2）画出电路图：（20分）</w:t>
      </w:r>
    </w:p>
    <w:p>
      <w:pPr>
        <w:pStyle w:val="7"/>
        <w:ind w:left="36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tbl>
      <w:tblPr>
        <w:tblStyle w:val="3"/>
        <w:tblW w:w="8055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055" w:type="dxa"/>
          </w:tcPr>
          <w:p>
            <w:pPr>
              <w:pStyle w:val="7"/>
              <w:ind w:left="1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</w:t>
            </w:r>
          </w:p>
          <w:p>
            <w:pPr>
              <w:ind w:firstLine="1320" w:firstLineChars="5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drawing>
                <wp:inline distT="0" distB="0" distL="0" distR="0">
                  <wp:extent cx="3228975" cy="1533525"/>
                  <wp:effectExtent l="0" t="0" r="9525" b="317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8696" t="35692" r="12348" b="147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591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360" w:firstLineChars="15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             参考电路图</w:t>
            </w:r>
          </w:p>
        </w:tc>
      </w:tr>
    </w:tbl>
    <w:p>
      <w:pPr>
        <w:pStyle w:val="7"/>
        <w:ind w:left="420" w:firstLine="0" w:firstLine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（3）按电路图安装电路，并测试电路。（50分）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D23D100-40EC-4B60-BB5C-EC146E90889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0A0E089-C6D8-49E6-A783-0BE4796F746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C9224C1-341E-4920-AAEC-3F33F79CB3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586C6AC-1520-48F7-A6E6-9A35CF82EB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N2Q0YmRjZjEwNDljMzE1MTA5NzlmODYyOTZlMTgifQ=="/>
  </w:docVars>
  <w:rsids>
    <w:rsidRoot w:val="4FB24558"/>
    <w:rsid w:val="00031F30"/>
    <w:rsid w:val="00170207"/>
    <w:rsid w:val="001F438B"/>
    <w:rsid w:val="002A543E"/>
    <w:rsid w:val="002F43D0"/>
    <w:rsid w:val="00335714"/>
    <w:rsid w:val="00432C28"/>
    <w:rsid w:val="004A6F4F"/>
    <w:rsid w:val="004E2C50"/>
    <w:rsid w:val="004F4B61"/>
    <w:rsid w:val="005319F5"/>
    <w:rsid w:val="005D0D28"/>
    <w:rsid w:val="00655B4B"/>
    <w:rsid w:val="00726999"/>
    <w:rsid w:val="007976C2"/>
    <w:rsid w:val="007D593E"/>
    <w:rsid w:val="007F278C"/>
    <w:rsid w:val="008C4B90"/>
    <w:rsid w:val="008F7B70"/>
    <w:rsid w:val="009E2912"/>
    <w:rsid w:val="009F343A"/>
    <w:rsid w:val="00AD6369"/>
    <w:rsid w:val="00BA180A"/>
    <w:rsid w:val="00C21205"/>
    <w:rsid w:val="00C677DD"/>
    <w:rsid w:val="00CE7DBE"/>
    <w:rsid w:val="00DC4A34"/>
    <w:rsid w:val="00DE6915"/>
    <w:rsid w:val="00FB1D86"/>
    <w:rsid w:val="012C440C"/>
    <w:rsid w:val="01796438"/>
    <w:rsid w:val="047E04DD"/>
    <w:rsid w:val="068607E6"/>
    <w:rsid w:val="08380EF8"/>
    <w:rsid w:val="0ACB2BDB"/>
    <w:rsid w:val="0C7E38D4"/>
    <w:rsid w:val="0E463697"/>
    <w:rsid w:val="0EA259C3"/>
    <w:rsid w:val="0F7370AC"/>
    <w:rsid w:val="0F744BE9"/>
    <w:rsid w:val="0F774036"/>
    <w:rsid w:val="112237B9"/>
    <w:rsid w:val="12CC7AAF"/>
    <w:rsid w:val="12E77800"/>
    <w:rsid w:val="13585961"/>
    <w:rsid w:val="149326EA"/>
    <w:rsid w:val="16A17830"/>
    <w:rsid w:val="19217D98"/>
    <w:rsid w:val="19370698"/>
    <w:rsid w:val="1A1326BA"/>
    <w:rsid w:val="1A8643CC"/>
    <w:rsid w:val="1CB4721B"/>
    <w:rsid w:val="1D380B22"/>
    <w:rsid w:val="23803591"/>
    <w:rsid w:val="257C7231"/>
    <w:rsid w:val="26B665E7"/>
    <w:rsid w:val="26CB268B"/>
    <w:rsid w:val="27C81552"/>
    <w:rsid w:val="2BD52BBF"/>
    <w:rsid w:val="2F4E3C76"/>
    <w:rsid w:val="2FAF175C"/>
    <w:rsid w:val="2FE05FAF"/>
    <w:rsid w:val="3059545C"/>
    <w:rsid w:val="30D63D02"/>
    <w:rsid w:val="32C85288"/>
    <w:rsid w:val="33D918DC"/>
    <w:rsid w:val="34E97CAA"/>
    <w:rsid w:val="35E62EFB"/>
    <w:rsid w:val="384D4058"/>
    <w:rsid w:val="38A270B6"/>
    <w:rsid w:val="392213EE"/>
    <w:rsid w:val="39C70AE8"/>
    <w:rsid w:val="3B8A1A7E"/>
    <w:rsid w:val="40AF6AA3"/>
    <w:rsid w:val="43046934"/>
    <w:rsid w:val="4385108A"/>
    <w:rsid w:val="44D27A34"/>
    <w:rsid w:val="453207D4"/>
    <w:rsid w:val="47BF6C5F"/>
    <w:rsid w:val="48FA4FB0"/>
    <w:rsid w:val="4BD730DB"/>
    <w:rsid w:val="4DC82688"/>
    <w:rsid w:val="4E536860"/>
    <w:rsid w:val="4E5C6914"/>
    <w:rsid w:val="4F2707A1"/>
    <w:rsid w:val="4F3662A0"/>
    <w:rsid w:val="4FB24558"/>
    <w:rsid w:val="4FE640AD"/>
    <w:rsid w:val="50B234AB"/>
    <w:rsid w:val="515A6B65"/>
    <w:rsid w:val="524D5679"/>
    <w:rsid w:val="542170AB"/>
    <w:rsid w:val="55EB0925"/>
    <w:rsid w:val="56F54EC6"/>
    <w:rsid w:val="57882170"/>
    <w:rsid w:val="59575347"/>
    <w:rsid w:val="5C9A64F0"/>
    <w:rsid w:val="5D793718"/>
    <w:rsid w:val="5E133723"/>
    <w:rsid w:val="5E450A3E"/>
    <w:rsid w:val="5E913457"/>
    <w:rsid w:val="5FE42729"/>
    <w:rsid w:val="60176180"/>
    <w:rsid w:val="607A64CE"/>
    <w:rsid w:val="6202430D"/>
    <w:rsid w:val="645D758D"/>
    <w:rsid w:val="6519180C"/>
    <w:rsid w:val="65832EBC"/>
    <w:rsid w:val="69A14F6B"/>
    <w:rsid w:val="6DC15853"/>
    <w:rsid w:val="6F066BC2"/>
    <w:rsid w:val="71101AF4"/>
    <w:rsid w:val="71B866B3"/>
    <w:rsid w:val="759C4E5A"/>
    <w:rsid w:val="76D01E44"/>
    <w:rsid w:val="777D6D38"/>
    <w:rsid w:val="77E53489"/>
    <w:rsid w:val="781A6522"/>
    <w:rsid w:val="78E8174A"/>
    <w:rsid w:val="78F20316"/>
    <w:rsid w:val="7C1D6BB6"/>
    <w:rsid w:val="7CE52B11"/>
    <w:rsid w:val="7E1E102D"/>
    <w:rsid w:val="7F63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qFormat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7D2561-0255-485B-8EF4-95827C7545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302</Words>
  <Characters>1726</Characters>
  <Lines>14</Lines>
  <Paragraphs>4</Paragraphs>
  <TotalTime>16</TotalTime>
  <ScaleCrop>false</ScaleCrop>
  <LinksUpToDate>false</LinksUpToDate>
  <CharactersWithSpaces>2024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2019-05-31T04:30:00Z</dcterms:created>
  <dc:creator>Administrator</dc:creator>
  <cp:lastModifiedBy>差一点先生</cp:lastModifiedBy>
  <dcterms:modified xsi:type="dcterms:W3CDTF">2024-01-26T01:57:10Z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AD9D46D61A6D4C02834ADBA1F6C3163A_12</vt:lpwstr>
  </property>
</Properties>
</file>